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FABA9" w14:textId="3AC0D183" w:rsidR="002955F7" w:rsidRDefault="002955F7" w:rsidP="006374A7">
      <w:pPr>
        <w:jc w:val="center"/>
        <w:rPr>
          <w:b/>
          <w:bCs/>
          <w:u w:val="single"/>
          <w:lang w:val="en-US"/>
        </w:rPr>
      </w:pPr>
    </w:p>
    <w:p w14:paraId="0D8B5EBE" w14:textId="2EDA3A6B" w:rsidR="00E25806" w:rsidRPr="004F23E8" w:rsidRDefault="00FC25C8" w:rsidP="00EC3BC5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4F23E8">
        <w:rPr>
          <w:b/>
          <w:bCs/>
          <w:sz w:val="32"/>
          <w:szCs w:val="32"/>
          <w:u w:val="single"/>
          <w:lang w:val="en-US"/>
        </w:rPr>
        <w:t xml:space="preserve">Subject </w:t>
      </w:r>
      <w:r w:rsidR="00646899" w:rsidRPr="004F23E8">
        <w:rPr>
          <w:b/>
          <w:bCs/>
          <w:sz w:val="32"/>
          <w:szCs w:val="32"/>
          <w:u w:val="single"/>
          <w:lang w:val="en-US"/>
        </w:rPr>
        <w:t>K</w:t>
      </w:r>
      <w:r w:rsidRPr="004F23E8">
        <w:rPr>
          <w:b/>
          <w:bCs/>
          <w:sz w:val="32"/>
          <w:szCs w:val="32"/>
          <w:u w:val="single"/>
          <w:lang w:val="en-US"/>
        </w:rPr>
        <w:t>nowledge Enhancement Core Content</w:t>
      </w:r>
    </w:p>
    <w:p w14:paraId="1064A8B0" w14:textId="00A82B9A" w:rsidR="00FC25C8" w:rsidRDefault="00FC25C8">
      <w:pPr>
        <w:rPr>
          <w:lang w:val="en-US"/>
        </w:rPr>
      </w:pPr>
    </w:p>
    <w:p w14:paraId="55A47504" w14:textId="5B5BDBD2" w:rsidR="009A51A7" w:rsidRPr="00E3639B" w:rsidRDefault="00310752" w:rsidP="008770AE">
      <w:pPr>
        <w:jc w:val="center"/>
        <w:rPr>
          <w:sz w:val="32"/>
          <w:szCs w:val="32"/>
          <w:lang w:val="en-US"/>
        </w:rPr>
      </w:pPr>
      <w:bookmarkStart w:id="0" w:name="_Hlk40350584"/>
      <w:r>
        <w:rPr>
          <w:b/>
          <w:bCs/>
          <w:sz w:val="32"/>
          <w:szCs w:val="32"/>
          <w:lang w:val="en-US"/>
        </w:rPr>
        <w:t>Session 4: Additive Reasoning- part 2</w:t>
      </w:r>
      <w:r w:rsidR="008770AE">
        <w:rPr>
          <w:b/>
          <w:bCs/>
          <w:sz w:val="32"/>
          <w:szCs w:val="32"/>
          <w:lang w:val="en-US"/>
        </w:rPr>
        <w:br/>
      </w:r>
    </w:p>
    <w:p w14:paraId="1D96D18E" w14:textId="77777777" w:rsidR="00310752" w:rsidRDefault="00310752" w:rsidP="0031075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this session we continue to look at the various structures of addition and subtraction: Comparison and Equalizing. We also consider how using a C.P.A approach, supports children to develop their understanding.</w:t>
      </w:r>
    </w:p>
    <w:bookmarkEnd w:id="0"/>
    <w:p w14:paraId="0615A5D4" w14:textId="3087C137" w:rsidR="00310752" w:rsidRDefault="00310752" w:rsidP="00310752">
      <w:pPr>
        <w:rPr>
          <w:sz w:val="24"/>
          <w:szCs w:val="24"/>
          <w:lang w:val="en-US"/>
        </w:rPr>
      </w:pPr>
      <w:r w:rsidRPr="002955F7">
        <w:rPr>
          <w:sz w:val="24"/>
          <w:szCs w:val="24"/>
          <w:lang w:val="en-US"/>
        </w:rPr>
        <w:t xml:space="preserve">You will need: </w:t>
      </w:r>
      <w:hyperlink r:id="rId7" w:history="1">
        <w:r w:rsidRPr="003140D8">
          <w:rPr>
            <w:rStyle w:val="Hyperlink"/>
            <w:sz w:val="24"/>
            <w:szCs w:val="24"/>
            <w:lang w:val="en-US"/>
          </w:rPr>
          <w:t>Additive Reasoning\Session 3- Additive Reasoning Handout.doc</w:t>
        </w:r>
      </w:hyperlink>
      <w:bookmarkStart w:id="1" w:name="_GoBack"/>
      <w:bookmarkEnd w:id="1"/>
      <w:r>
        <w:rPr>
          <w:sz w:val="24"/>
          <w:szCs w:val="24"/>
          <w:lang w:val="en-US"/>
        </w:rPr>
        <w:t xml:space="preserve"> (please print out and cut up in advance), a group of 5 similar objects that can be stood up </w:t>
      </w:r>
      <w:proofErr w:type="spellStart"/>
      <w:r>
        <w:rPr>
          <w:sz w:val="24"/>
          <w:szCs w:val="24"/>
          <w:lang w:val="en-US"/>
        </w:rPr>
        <w:t>eg</w:t>
      </w:r>
      <w:proofErr w:type="spellEnd"/>
      <w:r>
        <w:rPr>
          <w:sz w:val="24"/>
          <w:szCs w:val="24"/>
          <w:lang w:val="en-US"/>
        </w:rPr>
        <w:t xml:space="preserve"> pencils, dolls </w:t>
      </w:r>
      <w:proofErr w:type="spellStart"/>
      <w:r>
        <w:rPr>
          <w:sz w:val="24"/>
          <w:szCs w:val="24"/>
          <w:lang w:val="en-US"/>
        </w:rPr>
        <w:t>etc</w:t>
      </w:r>
      <w:proofErr w:type="spellEnd"/>
    </w:p>
    <w:p w14:paraId="07875A6F" w14:textId="77777777" w:rsidR="00310752" w:rsidRDefault="00310752" w:rsidP="00310752">
      <w:pPr>
        <w:rPr>
          <w:sz w:val="24"/>
          <w:szCs w:val="24"/>
          <w:lang w:val="en-US"/>
        </w:rPr>
      </w:pPr>
      <w:bookmarkStart w:id="2" w:name="_Hlk40366035"/>
      <w:r>
        <w:rPr>
          <w:sz w:val="24"/>
          <w:szCs w:val="24"/>
          <w:lang w:val="en-US"/>
        </w:rPr>
        <w:t xml:space="preserve">Video links: Comparing the combining (aggregation &amp; partition) and change (augmentation &amp; reduction) structures of addition </w:t>
      </w:r>
      <w:hyperlink r:id="rId8" w:history="1">
        <w:r w:rsidRPr="0047171F">
          <w:rPr>
            <w:rStyle w:val="Hyperlink"/>
            <w:sz w:val="24"/>
            <w:szCs w:val="24"/>
            <w:lang w:val="en-US"/>
          </w:rPr>
          <w:t>https://www.ncetm.org.uk/resources/50723. see  video</w:t>
        </w:r>
      </w:hyperlink>
    </w:p>
    <w:bookmarkEnd w:id="2"/>
    <w:p w14:paraId="6EA51270" w14:textId="77777777" w:rsidR="00310752" w:rsidRPr="004B2865" w:rsidRDefault="00310752" w:rsidP="00310752">
      <w:pPr>
        <w:rPr>
          <w:rFonts w:eastAsiaTheme="minorEastAsia" w:hAnsi="Arial"/>
          <w:color w:val="000000" w:themeColor="text1"/>
          <w:kern w:val="24"/>
          <w:sz w:val="24"/>
          <w:szCs w:val="24"/>
        </w:rPr>
      </w:pPr>
      <w:r>
        <w:rPr>
          <w:sz w:val="24"/>
          <w:szCs w:val="24"/>
          <w:lang w:val="en-US"/>
        </w:rPr>
        <w:t>Resource</w:t>
      </w:r>
      <w:r w:rsidRPr="002955F7">
        <w:rPr>
          <w:sz w:val="24"/>
          <w:szCs w:val="24"/>
          <w:lang w:val="en-US"/>
        </w:rPr>
        <w:t xml:space="preserve"> links:</w:t>
      </w:r>
      <w:r w:rsidRPr="004B2865">
        <w:rPr>
          <w:rFonts w:eastAsiaTheme="minorEastAsia" w:hAnsi="Arial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Arial"/>
          <w:color w:val="000000" w:themeColor="text1"/>
          <w:kern w:val="24"/>
          <w:sz w:val="24"/>
          <w:szCs w:val="24"/>
        </w:rPr>
        <w:t>Number Talk</w:t>
      </w:r>
      <w:r w:rsidRPr="004B2865">
        <w:rPr>
          <w:rFonts w:eastAsiaTheme="minorEastAsia" w:hAnsi="Arial"/>
          <w:color w:val="000000" w:themeColor="text1"/>
          <w:kern w:val="24"/>
          <w:sz w:val="24"/>
          <w:szCs w:val="24"/>
        </w:rPr>
        <w:t xml:space="preserve"> images</w:t>
      </w:r>
      <w:r>
        <w:rPr>
          <w:rFonts w:eastAsiaTheme="minorEastAsia" w:hAnsi="Arial"/>
          <w:color w:val="000000" w:themeColor="text1"/>
          <w:kern w:val="24"/>
          <w:sz w:val="24"/>
          <w:szCs w:val="24"/>
        </w:rPr>
        <w:t xml:space="preserve"> </w:t>
      </w:r>
      <w:hyperlink r:id="rId9" w:history="1">
        <w:r w:rsidRPr="0047171F">
          <w:rPr>
            <w:rStyle w:val="Hyperlink"/>
            <w:rFonts w:eastAsiaTheme="minorEastAsia" w:hAnsi="Arial"/>
            <w:kern w:val="24"/>
            <w:sz w:val="24"/>
            <w:szCs w:val="24"/>
          </w:rPr>
          <w:t>http://ntimages.weebly.com</w:t>
        </w:r>
      </w:hyperlink>
    </w:p>
    <w:p w14:paraId="093CD032" w14:textId="77777777" w:rsidR="00367CA6" w:rsidRPr="002955F7" w:rsidRDefault="00367CA6" w:rsidP="00367CA6">
      <w:pPr>
        <w:rPr>
          <w:sz w:val="24"/>
          <w:szCs w:val="24"/>
          <w:lang w:val="en-US"/>
        </w:rPr>
      </w:pPr>
    </w:p>
    <w:sectPr w:rsidR="00367CA6" w:rsidRPr="002955F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A4364" w14:textId="77777777" w:rsidR="001B613B" w:rsidRDefault="001B613B" w:rsidP="00D87818">
      <w:pPr>
        <w:spacing w:after="0" w:line="240" w:lineRule="auto"/>
      </w:pPr>
      <w:r>
        <w:separator/>
      </w:r>
    </w:p>
  </w:endnote>
  <w:endnote w:type="continuationSeparator" w:id="0">
    <w:p w14:paraId="1BDDACBD" w14:textId="77777777" w:rsidR="001B613B" w:rsidRDefault="001B613B" w:rsidP="00D8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58214" w14:textId="77777777" w:rsidR="001B613B" w:rsidRDefault="001B613B" w:rsidP="00D87818">
      <w:pPr>
        <w:spacing w:after="0" w:line="240" w:lineRule="auto"/>
      </w:pPr>
      <w:r>
        <w:separator/>
      </w:r>
    </w:p>
  </w:footnote>
  <w:footnote w:type="continuationSeparator" w:id="0">
    <w:p w14:paraId="45D1E5B3" w14:textId="77777777" w:rsidR="001B613B" w:rsidRDefault="001B613B" w:rsidP="00D8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9CDB" w14:textId="1B2547E2" w:rsidR="00D87818" w:rsidRDefault="00D878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ADA5B3B" wp14:editId="6C9331E8">
          <wp:simplePos x="0" y="0"/>
          <wp:positionH relativeFrom="margin">
            <wp:posOffset>4715510</wp:posOffset>
          </wp:positionH>
          <wp:positionV relativeFrom="margin">
            <wp:posOffset>-768350</wp:posOffset>
          </wp:positionV>
          <wp:extent cx="1504604" cy="631767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Matri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604" cy="631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FDA1B4" w14:textId="27524B73" w:rsidR="00D87818" w:rsidRDefault="00D87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5A86"/>
    <w:multiLevelType w:val="hybridMultilevel"/>
    <w:tmpl w:val="DF741DF2"/>
    <w:lvl w:ilvl="0" w:tplc="39E69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74925"/>
    <w:multiLevelType w:val="hybridMultilevel"/>
    <w:tmpl w:val="ABF46272"/>
    <w:lvl w:ilvl="0" w:tplc="2938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0C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40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01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85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65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41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20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3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C8"/>
    <w:rsid w:val="001324FF"/>
    <w:rsid w:val="001B613B"/>
    <w:rsid w:val="00203BC3"/>
    <w:rsid w:val="002955F7"/>
    <w:rsid w:val="00310752"/>
    <w:rsid w:val="00312A0C"/>
    <w:rsid w:val="003140D8"/>
    <w:rsid w:val="0031538D"/>
    <w:rsid w:val="00367CA6"/>
    <w:rsid w:val="00495B38"/>
    <w:rsid w:val="004F23E8"/>
    <w:rsid w:val="00566795"/>
    <w:rsid w:val="006374A7"/>
    <w:rsid w:val="00646899"/>
    <w:rsid w:val="007E584B"/>
    <w:rsid w:val="00815623"/>
    <w:rsid w:val="008770AE"/>
    <w:rsid w:val="0087716F"/>
    <w:rsid w:val="009A51A7"/>
    <w:rsid w:val="00B74C19"/>
    <w:rsid w:val="00BA1D11"/>
    <w:rsid w:val="00C204B9"/>
    <w:rsid w:val="00CE413A"/>
    <w:rsid w:val="00D87818"/>
    <w:rsid w:val="00E25806"/>
    <w:rsid w:val="00E3639B"/>
    <w:rsid w:val="00EC0A99"/>
    <w:rsid w:val="00EC3BC5"/>
    <w:rsid w:val="00EC7A0B"/>
    <w:rsid w:val="00F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4CC2"/>
  <w15:chartTrackingRefBased/>
  <w15:docId w15:val="{E9ACC97A-7B1E-4148-BE91-BBFE7577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5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5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5C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818"/>
  </w:style>
  <w:style w:type="paragraph" w:styleId="Footer">
    <w:name w:val="footer"/>
    <w:basedOn w:val="Normal"/>
    <w:link w:val="FooterChar"/>
    <w:uiPriority w:val="99"/>
    <w:unhideWhenUsed/>
    <w:rsid w:val="00D8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tm.org.uk/resources/50723.%20see%20%20video" TargetMode="External"/><Relationship Id="rId3" Type="http://schemas.openxmlformats.org/officeDocument/2006/relationships/settings" Target="settings.xml"/><Relationship Id="rId7" Type="http://schemas.openxmlformats.org/officeDocument/2006/relationships/hyperlink" Target="Session%204-%20Additive%20Reasoning%20Handout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timages.weeb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Barker</dc:creator>
  <cp:keywords/>
  <dc:description/>
  <cp:lastModifiedBy>STAFFHMA</cp:lastModifiedBy>
  <cp:revision>3</cp:revision>
  <dcterms:created xsi:type="dcterms:W3CDTF">2020-05-19T10:39:00Z</dcterms:created>
  <dcterms:modified xsi:type="dcterms:W3CDTF">2020-05-19T12:41:00Z</dcterms:modified>
</cp:coreProperties>
</file>